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4A64EC19" w:rsidR="ABFFABFF" w:rsidRDefault="ABFFABFF" w:rsidP="004842E7">
      <w:pPr>
        <w:pStyle w:val="ARCATSubSub1"/>
      </w:pPr>
      <w:r>
        <w:t xml:space="preserve">SafetyShield 800 </w:t>
      </w:r>
      <w:r w:rsidR="007B0E1B">
        <w:t xml:space="preserve">DG </w:t>
      </w:r>
      <w:r w:rsidR="004729BA">
        <w:t>3</w:t>
      </w:r>
      <w:r w:rsidR="007B0E1B">
        <w:t>5</w:t>
      </w:r>
      <w:r w:rsidR="00F67FFD">
        <w:t xml:space="preserve">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ANSI Z97.1 -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ASTM C1184 - Standard Specification for Structural Silicone Sealants.</w:t>
      </w:r>
    </w:p>
    <w:p w14:paraId="29F0ED9C" w14:textId="77777777" w:rsidR="ABFFABFF" w:rsidRDefault="ABFFABFF" w:rsidP="ABFFABFF">
      <w:pPr>
        <w:pStyle w:val="ARCATSubPara"/>
      </w:pPr>
      <w:r>
        <w:t>ASTM D882 -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 xml:space="preserve">ASTM E1886 -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ASTM E84 - Standard Test Method for Surface Burning Characteristics of Building Materials.</w:t>
      </w:r>
    </w:p>
    <w:p w14:paraId="65F2ABE8" w14:textId="77777777" w:rsidR="ABFFABFF" w:rsidRDefault="ABFFABFF" w:rsidP="ABFFABFF">
      <w:pPr>
        <w:pStyle w:val="ARCATSubPara"/>
      </w:pPr>
      <w:r>
        <w:t>ASTM E903 - Standard Test Method for Solar Absorptance, Reflectance, and Transmittance of Materials Using Integrating Spheres.</w:t>
      </w:r>
    </w:p>
    <w:p w14:paraId="5947F583" w14:textId="77777777" w:rsidR="ABFFABFF" w:rsidRDefault="ABFFABFF" w:rsidP="ABFFABFF">
      <w:pPr>
        <w:pStyle w:val="ARCATSubPara"/>
      </w:pPr>
      <w:r>
        <w:t>ASTM F 1293 - Standard Test Method for Glazing and Glazing Systems Subject to Airblast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Safety Glazing Impact resistance (performance to CPSC/ANSI Z97.1):</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5A8297E0" w14:textId="77777777" w:rsidR="ABFFABFF" w:rsidRDefault="ABFFABFF" w:rsidP="ABFFABFF">
      <w:pPr>
        <w:pStyle w:val="ARCATParagraph"/>
      </w:pPr>
      <w:r>
        <w:t>Flammability (performance to ASTM E84):</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Blast resistance for daylight applied film on 1/4 inch (6 mm) thick glass that is 48 inches (121.92 cm) wide by (66 inches (167.64 cm) high: GSA Level 3B.</w:t>
      </w:r>
    </w:p>
    <w:p w14:paraId="459DD74B" w14:textId="77777777" w:rsidR="ABFFABFF" w:rsidRDefault="ABFFABFF" w:rsidP="ABFFABFF">
      <w:pPr>
        <w:pStyle w:val="ARCATSubPara"/>
      </w:pPr>
      <w:r>
        <w:t>Blast resistance for film applied on 1/4 inch (6 mm) thick glass that is 48 inches (121.92 cm) wide by 66 inches (167.64 cm) high with the use of a structural silicone attachment system (Wet Glaze) on 4 sides: GSA Level 3A.</w:t>
      </w:r>
    </w:p>
    <w:p w14:paraId="53593FA5" w14:textId="77777777" w:rsidR="ABFFABFF" w:rsidRDefault="ABFFABFF" w:rsidP="ABFFABFF">
      <w:pPr>
        <w:pStyle w:val="ARCATSubPara"/>
      </w:pPr>
      <w:r>
        <w:t>Blast resistance for film applied on 1/4 inch (6 mm) thick glass that is 48 inches (121.92 cm) wide by 66 inches (167.64 cm) high with the use of GullWing attachment system on 4 sides: GSA Level 3A.</w:t>
      </w:r>
    </w:p>
    <w:p w14:paraId="21EB9042" w14:textId="77777777" w:rsidR="ABFFABFF" w:rsidRDefault="ABFFABFF" w:rsidP="ABFFABFF">
      <w:pPr>
        <w:pStyle w:val="ARCATSubPara"/>
      </w:pPr>
      <w:r>
        <w:t>Blast resistance for film applied on 1/4 inch (6 mm) thick glass that is 45 inches (114 cm) wide by 61 inches (155 cm) high with the use of two (2) LifeLine attachment cords: GSA Level 3A.</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psi-msec: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psi-msec: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7777777" w:rsidR="00476494" w:rsidRDefault="00574F2F">
      <w:pPr>
        <w:pStyle w:val="ARCATnote"/>
      </w:pPr>
      <w: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E1886 / E1996. Glazing systems vary, contact manufacturer for more information. Delete if not required.</w:t>
      </w:r>
    </w:p>
    <w:p w14:paraId="27E79B48" w14:textId="1DFAF141" w:rsidR="00476494" w:rsidRDefault="ABFFABFF" w:rsidP="004842E7">
      <w:pPr>
        <w:pStyle w:val="ARCATParagraph"/>
      </w:pPr>
      <w:r>
        <w:t>Windstorm Mitigation (performance to ASTM E 1866 and E1996):</w:t>
      </w:r>
    </w:p>
    <w:p w14:paraId="7B3CCF40" w14:textId="77777777" w:rsidR="ABFFABFF" w:rsidRDefault="ABFFABFF" w:rsidP="ABFFABFF">
      <w:pPr>
        <w:pStyle w:val="ARCATSubPara"/>
      </w:pPr>
      <w:r>
        <w:t>Windstorm mitigation for film applied on 1/4 inch (6 mm) thick annealed glass using structural silicone sealant: Category B 4-1/2 lb. 2 in. x 4 in., plus or minus 100 psf; tested in accordance with ASTM E1886 and ASTM E1996.</w:t>
      </w:r>
    </w:p>
    <w:p w14:paraId="7333A1BB" w14:textId="55A30A13"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Product shall contribute to LEED 2009 or LEED V4 credits as applicable, (www.usgbc.org).</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Email: windowfilm@madico.com; Web: www.madico.com.</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CC5EC87" w14:textId="77777777" w:rsidR="004729BA" w:rsidRDefault="004729BA" w:rsidP="004729BA">
      <w:pPr>
        <w:pStyle w:val="ARCATSubPara"/>
      </w:pPr>
      <w:r>
        <w:t>Type: Transparent, polyester, micro-thin film bonded to glass to resist impact, help contain glass shards, remain intact, and resist impact and explosive pressure and lessen blast damage; SafetyShield 800 DG 35 PS SR as manufactured by Madico, Inc.</w:t>
      </w:r>
    </w:p>
    <w:p w14:paraId="200FA341" w14:textId="77777777" w:rsidR="004729BA" w:rsidRDefault="004729BA" w:rsidP="004729BA">
      <w:pPr>
        <w:pStyle w:val="ARCATSubSub1"/>
      </w:pPr>
      <w:r>
        <w:t>Physical Properties.</w:t>
      </w:r>
    </w:p>
    <w:p w14:paraId="12F6AE89" w14:textId="77777777" w:rsidR="004729BA" w:rsidRDefault="004729BA" w:rsidP="004729BA">
      <w:pPr>
        <w:pStyle w:val="ARCATSubSub2"/>
      </w:pPr>
      <w:r>
        <w:t>Thickness: (0.0085 inch) (0.2159 mm).</w:t>
      </w:r>
    </w:p>
    <w:p w14:paraId="1C9280E8" w14:textId="77777777" w:rsidR="004729BA" w:rsidRDefault="004729BA" w:rsidP="004729BA">
      <w:pPr>
        <w:pStyle w:val="ARCATSubSub2"/>
      </w:pPr>
      <w:r>
        <w:t>Color: Light Reflective Grey.</w:t>
      </w:r>
    </w:p>
    <w:p w14:paraId="3B681488" w14:textId="77777777" w:rsidR="004729BA" w:rsidRDefault="004729BA" w:rsidP="004729BA">
      <w:pPr>
        <w:pStyle w:val="ARCATSubSub2"/>
      </w:pPr>
      <w:r>
        <w:t>Construction: Multi-ply laminate.</w:t>
      </w:r>
    </w:p>
    <w:p w14:paraId="22E86D7D" w14:textId="77777777" w:rsidR="004729BA" w:rsidRDefault="004729BA" w:rsidP="004729BA">
      <w:pPr>
        <w:pStyle w:val="ARCATSubSub2"/>
      </w:pPr>
      <w:r>
        <w:t>Adhesive type: Pressure sensitive acrylic.</w:t>
      </w:r>
    </w:p>
    <w:p w14:paraId="49BD2435" w14:textId="77777777" w:rsidR="004729BA" w:rsidRDefault="004729BA" w:rsidP="004729BA">
      <w:pPr>
        <w:pStyle w:val="ARCATSubSub2"/>
      </w:pPr>
      <w:r>
        <w:t>Tensile strength: (32,000 PSI) (2,250 kg per sq. cm) tested in accordance with ASTM D882.</w:t>
      </w:r>
    </w:p>
    <w:p w14:paraId="7822F040" w14:textId="77777777" w:rsidR="004729BA" w:rsidRDefault="004729BA" w:rsidP="004729BA">
      <w:pPr>
        <w:pStyle w:val="ARCATSubSub2"/>
      </w:pPr>
      <w:r>
        <w:t>Breaking strength: (240 pounds per inch) (4,286 grams per mm) minimum tested in accordance with ASTM D882.</w:t>
      </w:r>
    </w:p>
    <w:p w14:paraId="6F67AFC6" w14:textId="77777777" w:rsidR="004729BA" w:rsidRDefault="004729BA" w:rsidP="004729BA">
      <w:pPr>
        <w:pStyle w:val="ARCATSubSub2"/>
      </w:pPr>
      <w:r>
        <w:t>Puncture and tear strength: 33.4 Newton average tested in accordance with ASTM D2582.</w:t>
      </w:r>
    </w:p>
    <w:p w14:paraId="77CF27C0" w14:textId="77777777" w:rsidR="004729BA" w:rsidRDefault="004729BA" w:rsidP="004729BA">
      <w:pPr>
        <w:pStyle w:val="ARCATSubSub2"/>
      </w:pPr>
      <w:r>
        <w:t>Peel strength: (5 pounds per inch) (89 grams per mm) minimum tested in accordance with ASTM D3330.</w:t>
      </w:r>
    </w:p>
    <w:p w14:paraId="6134F572" w14:textId="77777777" w:rsidR="004729BA" w:rsidRDefault="004729BA" w:rsidP="004729BA">
      <w:pPr>
        <w:pStyle w:val="ARCATSubSub2"/>
      </w:pPr>
      <w:r>
        <w:t>Surface burning characteristics tested in accordance with ASTM E84: Class A.</w:t>
      </w:r>
    </w:p>
    <w:p w14:paraId="47B90AA1" w14:textId="77777777" w:rsidR="004729BA" w:rsidRDefault="004729BA" w:rsidP="004729BA">
      <w:pPr>
        <w:pStyle w:val="ARCATSubSub3"/>
      </w:pPr>
      <w:r>
        <w:t>Flame spread: 0 to 25 maximum.</w:t>
      </w:r>
    </w:p>
    <w:p w14:paraId="20D991C4" w14:textId="77777777" w:rsidR="004729BA" w:rsidRDefault="004729BA" w:rsidP="004729BA">
      <w:pPr>
        <w:pStyle w:val="ARCATSubSub3"/>
      </w:pPr>
      <w:r>
        <w:t>Smoke development: 0 to 450 maximum.</w:t>
      </w:r>
    </w:p>
    <w:p w14:paraId="55B9C66C" w14:textId="77777777" w:rsidR="004729BA" w:rsidRDefault="004729BA" w:rsidP="004729BA">
      <w:pPr>
        <w:pStyle w:val="ARCATSubSub1"/>
      </w:pPr>
      <w:r>
        <w:t>Safety Glazing Performance: comply with ANSI Z97.1 and CPSC 16 CFR 1201 Category II as safety glazing.</w:t>
      </w:r>
    </w:p>
    <w:p w14:paraId="52FDFC3E" w14:textId="77777777" w:rsidR="004729BA" w:rsidRDefault="004729BA" w:rsidP="004729BA">
      <w:pPr>
        <w:pStyle w:val="ARCATSubSub1"/>
      </w:pPr>
      <w:r>
        <w:t>Performance attributes for film applied to 1/4 inch (6 mm) thick clear glass tested in accordance with ANSI/NFRC 100 - 2014 and ANSI/NFRC 200 - 2014:</w:t>
      </w:r>
    </w:p>
    <w:p w14:paraId="74C2BCA6" w14:textId="77777777" w:rsidR="004729BA" w:rsidRDefault="004729BA" w:rsidP="004729BA">
      <w:pPr>
        <w:pStyle w:val="ARCATSubSub2"/>
      </w:pPr>
      <w:r>
        <w:t>Visible Light:</w:t>
      </w:r>
    </w:p>
    <w:p w14:paraId="6DCC1C3F" w14:textId="77777777" w:rsidR="004729BA" w:rsidRDefault="004729BA" w:rsidP="004729BA">
      <w:pPr>
        <w:pStyle w:val="ARCATSubSub3"/>
      </w:pPr>
      <w:r>
        <w:t>Transmittance: 36 percent.</w:t>
      </w:r>
    </w:p>
    <w:p w14:paraId="4A64851D" w14:textId="77777777" w:rsidR="004729BA" w:rsidRDefault="004729BA" w:rsidP="004729BA">
      <w:pPr>
        <w:pStyle w:val="ARCATSubSub3"/>
      </w:pPr>
      <w:r>
        <w:t>Reflected: 15 percent.</w:t>
      </w:r>
    </w:p>
    <w:p w14:paraId="0D53767D" w14:textId="77777777" w:rsidR="004729BA" w:rsidRDefault="004729BA" w:rsidP="004729BA">
      <w:pPr>
        <w:pStyle w:val="ARCATSubSub2"/>
      </w:pPr>
      <w:r>
        <w:t>Glare reduction: 60 percent.</w:t>
      </w:r>
    </w:p>
    <w:p w14:paraId="55F561CA" w14:textId="77777777" w:rsidR="004729BA" w:rsidRDefault="004729BA" w:rsidP="004729BA">
      <w:pPr>
        <w:pStyle w:val="ARCATSubSub2"/>
      </w:pPr>
      <w:r>
        <w:t>Ultra violet light transmittance: less than 1 percent.</w:t>
      </w:r>
    </w:p>
    <w:p w14:paraId="41B56E0E" w14:textId="77777777" w:rsidR="004729BA" w:rsidRDefault="004729BA" w:rsidP="004729BA">
      <w:pPr>
        <w:pStyle w:val="ARCATSubSub2"/>
      </w:pPr>
      <w:r>
        <w:t>U-value: 0.96.</w:t>
      </w:r>
    </w:p>
    <w:p w14:paraId="684BE999" w14:textId="77777777" w:rsidR="004729BA" w:rsidRDefault="004729BA" w:rsidP="004729BA">
      <w:pPr>
        <w:pStyle w:val="ARCATSubSub2"/>
      </w:pPr>
      <w:r>
        <w:t>Solar energy:</w:t>
      </w:r>
    </w:p>
    <w:p w14:paraId="434D7C9B" w14:textId="77777777" w:rsidR="004729BA" w:rsidRDefault="004729BA" w:rsidP="004729BA">
      <w:pPr>
        <w:pStyle w:val="ARCATSubSub3"/>
      </w:pPr>
      <w:r>
        <w:t>Transmittance: 28 percent.</w:t>
      </w:r>
    </w:p>
    <w:p w14:paraId="0EB220FA" w14:textId="77777777" w:rsidR="004729BA" w:rsidRDefault="004729BA" w:rsidP="004729BA">
      <w:pPr>
        <w:pStyle w:val="ARCATSubSub3"/>
      </w:pPr>
      <w:r>
        <w:t>Reflected: 15 percent.</w:t>
      </w:r>
    </w:p>
    <w:p w14:paraId="62A7C20D" w14:textId="77777777" w:rsidR="004729BA" w:rsidRDefault="004729BA" w:rsidP="004729BA">
      <w:pPr>
        <w:pStyle w:val="ARCATSubSub3"/>
      </w:pPr>
      <w:r>
        <w:t>Absorbed: 57 percent.</w:t>
      </w:r>
    </w:p>
    <w:p w14:paraId="58CC6582" w14:textId="77777777" w:rsidR="004729BA" w:rsidRDefault="004729BA" w:rsidP="004729BA">
      <w:pPr>
        <w:pStyle w:val="ARCATSubSub2"/>
      </w:pPr>
      <w:r>
        <w:t>Shading Coefficient (SC): 0.51.</w:t>
      </w:r>
    </w:p>
    <w:p w14:paraId="345EFE93" w14:textId="77777777" w:rsidR="004729BA" w:rsidRDefault="004729BA" w:rsidP="004729BA">
      <w:pPr>
        <w:pStyle w:val="ARCATSubSub2"/>
      </w:pPr>
      <w:r>
        <w:t>Solar Heat Gain Coefficient (SHGC): 0.45.</w:t>
      </w:r>
    </w:p>
    <w:p w14:paraId="3B5918C8" w14:textId="77777777" w:rsidR="004729BA" w:rsidRDefault="004729BA" w:rsidP="004729BA">
      <w:pPr>
        <w:pStyle w:val="ARCATSubSub2"/>
      </w:pPr>
      <w:r>
        <w:t>Emissivity: 0.73.</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w:t>
      </w:r>
      <w:r>
        <w:lastRenderedPageBreak/>
        <w:t>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1DE4BDC1" w14:textId="77777777" w:rsidR="ABFFABFF" w:rsidRDefault="ABFFABFF" w:rsidP="000306B8">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6AC66825" w:rsidR="ABFFABFF" w:rsidRDefault="ABFFABFF" w:rsidP="000306B8">
      <w:pPr>
        <w:pStyle w:val="ARCATnote"/>
      </w:pPr>
      <w:r>
        <w:t>NOTE TO SPECIFIER ** The LifeLine cord restraint system, when combined with Madico SafetyShield window film, is</w:t>
      </w:r>
      <w:r w:rsidR="005F2958">
        <w:t xml:space="preserve"> </w:t>
      </w:r>
      <w:bookmarkStart w:id="0" w:name="_GoBack"/>
      <w:bookmarkEnd w:id="0"/>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Cord restraint system: Diecast metal cleats secure energy absorbing safety cord: LifeLine as manufactured by Madico, Inc.</w:t>
      </w:r>
    </w:p>
    <w:p w14:paraId="1DD10991"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r>
        <w:t>DowSil 995 Silicone Structural Sealant Installation:</w:t>
      </w:r>
    </w:p>
    <w:p w14:paraId="37DE955C" w14:textId="77777777" w:rsidR="ABFFABFF" w:rsidRDefault="ABFFABFF" w:rsidP="ABFFABFF">
      <w:pPr>
        <w:pStyle w:val="ARCATSubPara"/>
      </w:pPr>
      <w:r>
        <w:t>Install in accordance with manufacturers written instructions and approved shop drawings for achieving blast resistance GSA Level 3A.</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Install in accordance with manufacturers written instructions and approved shop drawings for achieving blast resistance GSA Level 3A.</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 xml:space="preserve">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w:t>
      </w:r>
      <w:r>
        <w:lastRenderedPageBreak/>
        <w:t>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r>
        <w:t>LifeLine - Cord restraint system: Install across glazed openings where scheduled on Drawings.</w:t>
      </w:r>
    </w:p>
    <w:p w14:paraId="436026FE" w14:textId="77777777" w:rsidR="ABFFABFF" w:rsidRDefault="ABFFABFF" w:rsidP="ABFFABFF">
      <w:pPr>
        <w:pStyle w:val="ARCATSubPara"/>
      </w:pPr>
      <w:r>
        <w:t>Install in accordance with manufacturers written instructions and approved shop drawings for achieving blast resistance GSA Level 3A.</w:t>
      </w:r>
    </w:p>
    <w:p w14:paraId="5AC4C034" w14:textId="77777777" w:rsidR="ABFFABFF" w:rsidRDefault="ABFFABFF" w:rsidP="ABFFABFF">
      <w:pPr>
        <w:pStyle w:val="ARCATSubPara"/>
      </w:pPr>
      <w:r>
        <w:t>LifeLine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306B8"/>
    <w:rsid w:val="00125624"/>
    <w:rsid w:val="001334A7"/>
    <w:rsid w:val="004729BA"/>
    <w:rsid w:val="00476494"/>
    <w:rsid w:val="004842E7"/>
    <w:rsid w:val="004F2A6E"/>
    <w:rsid w:val="00574F2F"/>
    <w:rsid w:val="005A4C0A"/>
    <w:rsid w:val="005F2958"/>
    <w:rsid w:val="00681C78"/>
    <w:rsid w:val="006B2641"/>
    <w:rsid w:val="007B0E1B"/>
    <w:rsid w:val="00840EE4"/>
    <w:rsid w:val="00860F4A"/>
    <w:rsid w:val="009416E7"/>
    <w:rsid w:val="00C72726"/>
    <w:rsid w:val="00DD1A40"/>
    <w:rsid w:val="00DD68DF"/>
    <w:rsid w:val="00F67FFD"/>
    <w:rsid w:val="00F7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5</cp:revision>
  <dcterms:created xsi:type="dcterms:W3CDTF">2019-07-05T17:13:00Z</dcterms:created>
  <dcterms:modified xsi:type="dcterms:W3CDTF">2019-07-05T18:12:00Z</dcterms:modified>
</cp:coreProperties>
</file>